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right="-187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ВЛАДЕЛЬЦАМ МАЛОМЕРНЫХ СУДОВ</w:t>
      </w:r>
    </w:p>
    <w:p>
      <w:pPr>
        <w:ind w:right="-104"/>
        <w:jc w:val="center"/>
        <w:rPr>
          <w:b/>
          <w:sz w:val="30"/>
          <w:szCs w:val="30"/>
        </w:rPr>
      </w:pPr>
      <w:r>
        <w:rPr>
          <w:b/>
        </w:rPr>
        <w:t>ГОСУДАРСТВЕННАЯ ИНСПЕКЦИЯ ПО МАЛОМЕРНЫМ СУДАМ</w:t>
      </w:r>
      <w:r>
        <w:rPr>
          <w:b/>
          <w:sz w:val="30"/>
          <w:szCs w:val="30"/>
        </w:rPr>
        <w:t xml:space="preserve"> </w:t>
      </w:r>
    </w:p>
    <w:p>
      <w:pPr>
        <w:ind w:right="-104"/>
        <w:jc w:val="center"/>
        <w:rPr>
          <w:b/>
        </w:rPr>
      </w:pPr>
      <w:r>
        <w:rPr>
          <w:b/>
        </w:rPr>
        <w:t>ВИТЕБСКОЙ ОБЛАСТИ ИНФОРМИРУЕТ!</w:t>
      </w:r>
    </w:p>
    <w:p>
      <w:pPr>
        <w:tabs>
          <w:tab w:val="left" w:pos="900"/>
        </w:tabs>
        <w:spacing w:line="280" w:lineRule="exac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Государственная инспекция по маломерным судам (ГИМС) Витебской области информирует, что на территории нашей области ежегодно происходят случаи аварийного пользования маломерными судами (гребные и моторные лодки, катера, гидроциклы, парусно-моторные яхты), в результате которых создается угроза жизни и здоровью для людей, граждане получают тяжелые травмы, нередко происходит гибель, как судовладельца, так и пассажиров маломерного судна. А в 2021 году наблюдается рост таких случаев в сравнении с 2020 годом.</w:t>
      </w:r>
    </w:p>
    <w:p>
      <w:pPr>
        <w:tabs>
          <w:tab w:val="left" w:pos="993"/>
        </w:tabs>
        <w:spacing w:line="280" w:lineRule="exac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Так, за 2021 год на территории Витебской области зафиксировано 7 аварийных случаев при пользовании маломерными судами, на которых погибли (утонули) 9 человек. Гибель людей на маломерных судах произошла в Ушачском (погибло 2 человека), Верхнедвинском (2), Полоцком (4) и Городокском (1) районах. Для сравнения – за 2020 год на территории Витебской области произошло 5 подобных случаев, на которых погибли 7 человек.</w:t>
      </w:r>
    </w:p>
    <w:p>
      <w:pPr>
        <w:spacing w:line="280" w:lineRule="exac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Причинами гибели людей в указанных случаях явились: </w:t>
      </w:r>
    </w:p>
    <w:p>
      <w:pPr>
        <w:pStyle w:val="a4"/>
        <w:numPr>
          <w:ilvl w:val="0"/>
          <w:numId w:val="1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пренебрежение элементарными мерами безопасности при пользовании маломерными судами в части использования спасательного жилета и непринятие во внимание сложных погодных условий;</w:t>
      </w:r>
    </w:p>
    <w:p>
      <w:pPr>
        <w:pStyle w:val="a4"/>
        <w:numPr>
          <w:ilvl w:val="0"/>
          <w:numId w:val="1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невыполнение существующих правил пользования маломерными судами в части безопасности их эксплуатации (согласно абз. 3 п.19 Правил пользования маломерными судами, запрещается эксплуатация маломерного судна в случае, если маломерное судно в установленном порядке не прошло государственную регистрацию и классификацию и (или) техническое освидетельствование).</w:t>
      </w:r>
    </w:p>
    <w:p>
      <w:pPr>
        <w:spacing w:line="280" w:lineRule="exact"/>
        <w:ind w:right="-104" w:firstLine="720"/>
        <w:jc w:val="both"/>
        <w:rPr>
          <w:sz w:val="27"/>
          <w:szCs w:val="27"/>
        </w:rPr>
      </w:pPr>
      <w:r>
        <w:rPr>
          <w:sz w:val="27"/>
          <w:szCs w:val="27"/>
        </w:rPr>
        <w:t>Исходя из этого, ГИМС Витебской области призывает граждан соблюдать установленные требования при эксплуатации маломерных судов и максимально обеспечить безопасность их использования.</w:t>
      </w:r>
    </w:p>
    <w:p>
      <w:pPr>
        <w:spacing w:line="280" w:lineRule="exac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ГИМС Витебской области информирует судоводителей и жителей региона о том, что обязательной регистрации и классификации подлежат маломерные суда, за исключением гребных лодок, байдарок и надувных судов грузоподъемностью менее 225 килограммов. </w:t>
      </w:r>
    </w:p>
    <w:p>
      <w:pPr>
        <w:spacing w:line="280" w:lineRule="exac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Эксплуатация маломерного судна возможна только, после регистрации в судовой книге; нанесения бортовых номеров и технического освидетельствования, проводимое непосредственно после государственной регистрации или в процессе его эксплуатации.</w:t>
      </w:r>
    </w:p>
    <w:p>
      <w:pPr>
        <w:spacing w:line="280" w:lineRule="exac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Эксплуатация маломерного судна без прохождения в установленные сроки и в установленном порядке технического освидетельствования запрещается.</w:t>
      </w:r>
    </w:p>
    <w:p>
      <w:pPr>
        <w:spacing w:line="280" w:lineRule="exac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Судоводители моторных маломерных судов обязаны иметь при себе удостоверение на право управления прогулочным моторным судном, мощность двигателя которого превышает 5 лошадиных сил и судовой билет на маломерное судно.</w:t>
      </w:r>
    </w:p>
    <w:p>
      <w:pPr>
        <w:spacing w:line="280" w:lineRule="exac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 основании «Правил пользования маломерными судами и базами (сооружениями) для их стоянок» судоводитель и лица, находящиеся на маломерном судне во время движения, должны быть в застегнутых спасательных жилетах. Данным правилом некоторые граждане пренебрегают, что иногда приводит к человеческим жертвам.</w:t>
      </w:r>
    </w:p>
    <w:p>
      <w:pPr>
        <w:spacing w:line="280" w:lineRule="exact"/>
        <w:ind w:right="-104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Правила пользования маломерными судами распространяются не только на маломерные суда, подлежащие регистрации, но и на те, которые регистрировать не требуется.</w:t>
      </w:r>
    </w:p>
    <w:p>
      <w:pPr>
        <w:spacing w:line="280" w:lineRule="exact"/>
        <w:ind w:right="-104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Информация о действующих законодательных актах в части пользования маломерными судами, контакты территориальных участков ГИМС и другая необходимая информация размещены по электронному адресу: </w:t>
      </w:r>
      <w:hyperlink r:id="rId7" w:history="1">
        <w:r>
          <w:rPr>
            <w:rStyle w:val="a3"/>
            <w:color w:val="auto"/>
            <w:sz w:val="27"/>
            <w:szCs w:val="27"/>
          </w:rPr>
          <w:t>https://gims.mchs.gov.by</w:t>
        </w:r>
      </w:hyperlink>
      <w:r>
        <w:rPr>
          <w:sz w:val="27"/>
          <w:szCs w:val="27"/>
        </w:rPr>
        <w:t xml:space="preserve"> </w:t>
      </w:r>
      <w:bookmarkStart w:id="0" w:name="_GoBack"/>
      <w:bookmarkEnd w:id="0"/>
    </w:p>
    <w:sectPr>
      <w:footerReference w:type="default" r:id="rId8"/>
      <w:pgSz w:w="11906" w:h="16838"/>
      <w:pgMar w:top="709" w:right="707" w:bottom="426" w:left="1560" w:header="17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D6A41"/>
    <w:multiLevelType w:val="hybridMultilevel"/>
    <w:tmpl w:val="208C2004"/>
    <w:lvl w:ilvl="0" w:tplc="ED740E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8503A-8455-4F10-86F8-8D6420D4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ims.mchs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2022-01-25T08:08:00Z</dcterms:created>
  <dcterms:modified xsi:type="dcterms:W3CDTF">2022-01-25T08:08:00Z</dcterms:modified>
</cp:coreProperties>
</file>